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/>
          <w:b/>
          <w:i w:val="false"/>
          <w:i w:val="false"/>
          <w:sz w:val="36"/>
        </w:rPr>
      </w:pPr>
      <w:r>
        <w:rPr>
          <w:b/>
          <w:i w:val="false"/>
          <w:sz w:val="36"/>
        </w:rPr>
        <w:t>ПРАВИТЕЛЬСТВО РОССИЙСКОЙ ФЕДЕРАЦИИ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/>
          <w:b/>
          <w:i w:val="false"/>
          <w:i w:val="false"/>
          <w:sz w:val="36"/>
        </w:rPr>
      </w:pPr>
      <w:r>
        <w:rPr>
          <w:b/>
          <w:i w:val="false"/>
          <w:sz w:val="36"/>
        </w:rPr>
        <w:t>РАСПОРЯЖЕНИЕ</w:t>
      </w:r>
    </w:p>
    <w:p>
      <w:pPr>
        <w:pStyle w:val="Normal"/>
        <w:bidi w:val="0"/>
        <w:spacing w:before="0" w:after="150"/>
        <w:jc w:val="center"/>
        <w:rPr>
          <w:b/>
          <w:b/>
          <w:i w:val="false"/>
          <w:i w:val="false"/>
          <w:sz w:val="36"/>
        </w:rPr>
      </w:pPr>
      <w:r>
        <w:rPr>
          <w:b/>
          <w:i w:val="false"/>
          <w:sz w:val="36"/>
        </w:rPr>
        <w:t>от 23 ноября 2020 г. N 3073-р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1. Утвердить прилагаемые изменения, которые вносятся в распоряжение Правительства Российской Федерации </w:t>
      </w:r>
      <w:r>
        <w:fldChar w:fldCharType="begin"/>
      </w:r>
      <w:r>
        <w:rPr>
          <w:rStyle w:val="ListLabel1"/>
          <w:sz w:val="24"/>
          <w:i w:val="false"/>
          <w:u w:val="single"/>
          <w:b w:val="false"/>
        </w:rPr>
        <w:instrText> HYPERLINK "https://normativ.kontur.ru/document?moduleid=1&amp;documentid=360864" \l "l1"</w:instrText>
      </w:r>
      <w:r>
        <w:rPr>
          <w:rStyle w:val="ListLabel1"/>
          <w:sz w:val="24"/>
          <w:i w:val="false"/>
          <w:u w:val="single"/>
          <w:b w:val="false"/>
        </w:rPr>
        <w:fldChar w:fldCharType="separate"/>
      </w:r>
      <w:r>
        <w:rPr>
          <w:rStyle w:val="ListLabel1"/>
          <w:b w:val="false"/>
          <w:i w:val="false"/>
          <w:sz w:val="24"/>
          <w:u w:val="single"/>
        </w:rPr>
        <w:t>от 12 октября 2019 г. N 2406-р</w:t>
      </w:r>
      <w:r>
        <w:rPr>
          <w:rStyle w:val="ListLabel1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(Собрание законодательства Российской Федерации, 2019, N 42, ст. 5979; 2020, N 18, ст. 2958; N 42, ст. 6692).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2. Настоящее распоряжение вступает в силу с 1 января 2021 г., за исключением подпункта 21 пункта 1 изменений, утвержденных настоящим распоряжением, который вступает в силу по истечении 7 дней после дня официального опубликования настоящего распоряжения.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>Председатель Правительства</w:t>
      </w:r>
    </w:p>
    <w:p>
      <w:pPr>
        <w:pStyle w:val="Normal"/>
        <w:bidi w:val="0"/>
        <w:spacing w:before="0" w:after="150"/>
        <w:jc w:val="right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>Российской Федерации</w:t>
      </w:r>
    </w:p>
    <w:p>
      <w:pPr>
        <w:pStyle w:val="Normal"/>
        <w:bidi w:val="0"/>
        <w:spacing w:before="0" w:after="150"/>
        <w:jc w:val="right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>М. МИШУСТИН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>УТВЕРЖДЕНЫ</w:t>
      </w:r>
    </w:p>
    <w:p>
      <w:pPr>
        <w:pStyle w:val="Normal"/>
        <w:bidi w:val="0"/>
        <w:spacing w:before="0" w:after="150"/>
        <w:jc w:val="right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>распоряжением Правительства</w:t>
      </w:r>
    </w:p>
    <w:p>
      <w:pPr>
        <w:pStyle w:val="Normal"/>
        <w:bidi w:val="0"/>
        <w:spacing w:before="0" w:after="150"/>
        <w:jc w:val="right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>Российской Федерации</w:t>
      </w:r>
    </w:p>
    <w:p>
      <w:pPr>
        <w:pStyle w:val="Normal"/>
        <w:bidi w:val="0"/>
        <w:spacing w:before="0" w:after="150"/>
        <w:jc w:val="right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>от 23 ноября 2020 г. N 3073-р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/>
          <w:b/>
          <w:i w:val="false"/>
          <w:i w:val="false"/>
          <w:sz w:val="36"/>
        </w:rPr>
      </w:pPr>
      <w:r>
        <w:rPr>
          <w:b/>
          <w:i w:val="false"/>
          <w:sz w:val="36"/>
        </w:rPr>
        <w:t>ИЗМЕНЕНИЯ, КОТОРЫЕ ВНОСЯТСЯ В РАСПОРЯЖЕНИЕ ПРАВИТЕЛЬСТВА РОССИЙСКОЙ ФЕДЕРАЦИИ ОТ 12 ОКТЯБРЯ 2019 Г. N 2406-Р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1. В </w:t>
      </w:r>
      <w:r>
        <w:fldChar w:fldCharType="begin"/>
      </w:r>
      <w:r>
        <w:rPr>
          <w:rStyle w:val="ListLabel1"/>
          <w:sz w:val="24"/>
          <w:i w:val="false"/>
          <w:u w:val="single"/>
          <w:b w:val="false"/>
        </w:rPr>
        <w:instrText> HYPERLINK "https://normativ.kontur.ru/document?moduleid=1&amp;documentid=360864" \l "l8"</w:instrText>
      </w:r>
      <w:r>
        <w:rPr>
          <w:rStyle w:val="ListLabel1"/>
          <w:sz w:val="24"/>
          <w:i w:val="false"/>
          <w:u w:val="single"/>
          <w:b w:val="false"/>
        </w:rPr>
        <w:fldChar w:fldCharType="separate"/>
      </w:r>
      <w:r>
        <w:rPr>
          <w:rStyle w:val="ListLabel1"/>
          <w:b w:val="false"/>
          <w:i w:val="false"/>
          <w:sz w:val="24"/>
          <w:u w:val="single"/>
        </w:rPr>
        <w:t>приложении N 1</w:t>
      </w:r>
      <w:r>
        <w:rPr>
          <w:rStyle w:val="ListLabel1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к указанному распоряжению: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1) позицию, касающуюся </w:t>
      </w:r>
      <w:r>
        <w:fldChar w:fldCharType="begin"/>
      </w:r>
      <w:r>
        <w:rPr>
          <w:rStyle w:val="ListLabel1"/>
          <w:sz w:val="24"/>
          <w:i w:val="false"/>
          <w:u w:val="single"/>
          <w:b w:val="false"/>
        </w:rPr>
        <w:instrText> HYPERLINK "https://normativ.kontur.ru/document?moduleid=1&amp;documentid=360864" \l "l61"</w:instrText>
      </w:r>
      <w:r>
        <w:rPr>
          <w:rStyle w:val="ListLabel1"/>
          <w:sz w:val="24"/>
          <w:i w:val="false"/>
          <w:u w:val="single"/>
          <w:b w:val="false"/>
        </w:rPr>
        <w:fldChar w:fldCharType="separate"/>
      </w:r>
      <w:r>
        <w:rPr>
          <w:rStyle w:val="ListLabel1"/>
          <w:b w:val="false"/>
          <w:i w:val="false"/>
          <w:sz w:val="24"/>
          <w:u w:val="single"/>
        </w:rPr>
        <w:t>A03AA</w:t>
      </w:r>
      <w:r>
        <w:rPr>
          <w:rStyle w:val="ListLabel1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  <w:t>A03AA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  <w:t>мебеверин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капсулы пролонгированного действия;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  <w:t>капсулы с пролонгированным высвобождением;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  <w:t>таблетки, покрытые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  <w:t>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  <w:t> 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  <w:t>платифиллин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  <w:t>раствор для подкожного введения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2)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"l165"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A07EC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A07EC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аминосалициловая кислота и аналогичные препараты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месалазин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суппозитории ректальные;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суспензия ректальная;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кишечнорастворимой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кишечнорастворимой пленочной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пролонгированного действия;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с пролонгированным высвобождением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сульфасалазин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кишечнорастворимые, покрытые пленочной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3)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"l242"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A10BA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A10BA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бигуаниды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метформин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пролонгированного действия;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таблетки пролонгированного действия, покрытые пленочной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с пролонгированным высвобождением;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с пролонгированным высвобождением, покрытые пленочной оболочкой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4) позиции, касающиеся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"l261"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A10BH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 xml:space="preserve">,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"l275"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A10BJ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 xml:space="preserve"> и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"l279"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A10BK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A10BH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ингибиторы дипептидилпептидазы-4 (ДПП-4)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алоглиптин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вилдаглиптин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гозоглиптин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линаглиптин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саксаглиптин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ситаглиптин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эвоглиптин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A10BJ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аналоги глюкагоноподобного пептида-1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дулаглутид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подкожного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ликсисенатид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подкожного введения</w:t>
            </w:r>
          </w:p>
        </w:tc>
      </w:tr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A10BK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ингибиторы натрийзависимого переносчика глюкозы 2 типа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дапаглифлозин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ипраглифлозин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эмпаглифлозин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5)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"l432"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B01AC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B01AC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антиагреганты, кроме гепарина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клопидогрел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селексипаг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тикагрелор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6)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"l515"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B02BX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B02BX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другие системные гемостатики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ромиплостим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порошок для приготовления раствора для подкожного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элтромбопаг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эмицизумаб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подкожного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этамзилат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и внутримышечного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инъекций;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инъекций и наружного применения;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7)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"l558"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B03XA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B03XA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другие антианемические препараты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дарбэпоэтин альфа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инъекций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метоксиполиэтиленгликоль-эпоэтин бета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и подкожного введения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эпоэтин альфа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и подкожного введения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эпоэтин бета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внутривенного и подкожного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и подкожного введения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8)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"l590"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B05BB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B05BB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растворы, влияющие на водноэлектролитный баланс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декстроза + калия хлорид + натрия хлорид + натрия цитрат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порошок для приготовления раствора для приема внутрь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калия хлорид + натрия ацетат + натрия хлорид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меглюмина натрия сукцинат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инфузий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инфузий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инфузий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инфузий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9)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"l623"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B05XA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B05XA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растворы электролитов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калия хлорид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магния сульфат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введения;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натрия гидрокарбонат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натрия хлорид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инъекций;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растворитель для приготовления лекарственных форм для инъекций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10)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"l704"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C01DA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C01DA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органические нитраты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изосорбида динитрат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спрей дозированный;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спрей подъязычный дозированный;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пролонгированного действия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изосорбида мононитрат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 пролонгированного действия;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 с пролонгированным высвобождением;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пролонгированного действия;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пролонгированного действия, покрытые пленочной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нитроглицерин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 подъязычные;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пленки для наклеивания на десну;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спрей подъязычный дозированный;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подъязычные;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сублингвальные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11)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"l866"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C08CA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C08CA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производные дигидропиридина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амлодипин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нимодипин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нифедипин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пролонгированного действия, покрытые пленочной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с модифицированным высвобождением, покрытые пленочной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с пролонгированным высвобождением, покрытые пленочной оболочкой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12)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"l1135"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G04CA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G04CA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альфа-адреноблокаторы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алфузозин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пролонгированного действия;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пролонгированного действия, покрытые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с контролируемым высвобождением, покрытые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тамсулозин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 кишечнорастворимые с пролонгированным высвобождением;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 пролонгированного действия;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 с модифицированным высвобождением;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 с пролонгированным высвобождением;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с контролируемым высвобождением, покрытые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с пролонгированным высвобождением, покрытые пленочной оболочкой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13)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"l1283"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H05BA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H05BA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препараты кальцитонина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кальцитонин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инъекций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14)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"l1442"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J01FA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J01FA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макролиды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азитромицин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порошок для приготовления суспензии для приема внутрь;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порошок для приготовления суспензии для приема внутрь (для детей);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диспергируемые;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джозамицин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диспергируемые;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кларитромицин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гранулы для приготовления суспензии для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приема внутрь;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пролонгированного действия, покрытые пленочной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с пролонгированным высвобождением, покрытые пленочной оболочкой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15)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"l1498"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J01MA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J01MA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фторхинолоны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левофлоксацин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капли глазные;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ломефлоксацин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капли глазные;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моксифлоксацин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капли глазные;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офлоксацин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капли глазные;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капли глазные и ушные;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мазь глазная;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пролонгированного действия,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покрытые пленочной оболочкой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спарфлоксацин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ципрофлоксацин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капли глазные;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капли глазные и ушные;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капли ушные;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мазь глазная;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пролонгированного действия, покрытые пленочной оболочкой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16)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"l1546"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J01XD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J01XD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производные имидазола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метронидазол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17)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"l1577"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J02AC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J02AC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производные триазола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вориконазол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концентрата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порошок для приготовления суспензии для приема внутрь;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позаконазол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суспензия для приема внутрь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флуконазол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порошок для приготовления суспензии для приема внутрь;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18)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"l1688"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J05AB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J05AB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0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ацикловир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крем для наружного применения;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мазь глазная;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мазь для местного и наружного применения;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мазь для наружного применения;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порошок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валганцикловир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ганцикловир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инфузий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19)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"l1720"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J05AF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J05AF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нуклеозиды и нуклеотиды - ингибиторы обратной транскриптазы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абакавир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приема внутрь;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диданозин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 кишечнорастворимые;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порошок для приготовления раствора для приема внутрь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зидовудин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приема внутрь;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ламивудин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приема внутрь;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ставудин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телбивудин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тенофовир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тенофовира алафенамид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фосфазид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эмтрицитабин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энтекавир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20) позиции, касающиеся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"l1763"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J05AP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 xml:space="preserve">,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"l1780"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J05AR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 xml:space="preserve"> и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"l1792"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J05AX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J05AP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противовирусные препараты для лечения гепатита C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велпатасвир + софосбувир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глекапревир + пибрентасвир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даклатасвир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дасабувир; омбитасвир + паритапревир + ритонавир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таблеток набор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рибавирин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лиофилизат для приготовления суспензии для приема внутрь;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симепревир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софосбувир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J05AR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абакавир + ламивудин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абакавир + зидовудин + ламивудин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зидовудин + ламивудин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лопинавир + ритонавир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приема внутрь;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рилпивирин + тенофовир + эмтрицитабин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J05AX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прочие противовирусные препараты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гразопревир + элбасвир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долутегравир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имидазолилэтанамид пентандиовой кислоты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кагоцел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маравирок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ралтегравир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жевательные;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ремдесивир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умифеновир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фавипиравир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21)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"l1842"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J07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J07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вакцины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вакцины в соответствии с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прививок по эпидемическим показаниям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вакцины для профилактики новой коронавирусной инфекции COVID-19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left"/>
        <w:rPr/>
      </w:pPr>
      <w:r>
        <w:rPr>
          <w:b/>
          <w:i/>
        </w:rPr>
        <w:t>Подпункт 21 пункта 1 действует с 03.12.2020 (</w:t>
      </w:r>
      <w:r>
        <w:fldChar w:fldCharType="begin"/>
      </w:r>
      <w:r>
        <w:rPr>
          <w:rStyle w:val="ListLabel3"/>
          <w:i/>
          <w:u w:val="single"/>
          <w:b/>
        </w:rPr>
        <w:instrText> HYPERLINK "https://normativ.kontur.ru/document?moduleId=1&amp;documentId=376659" \l "l4"</w:instrText>
      </w:r>
      <w:r>
        <w:rPr>
          <w:rStyle w:val="ListLabel3"/>
          <w:i/>
          <w:u w:val="single"/>
          <w:b/>
        </w:rPr>
        <w:fldChar w:fldCharType="separate"/>
      </w:r>
      <w:r>
        <w:rPr>
          <w:rStyle w:val="ListLabel3"/>
          <w:b/>
          <w:i/>
          <w:u w:val="single"/>
        </w:rPr>
        <w:t>пункт 2</w:t>
      </w:r>
      <w:r>
        <w:rPr>
          <w:rStyle w:val="ListLabel3"/>
          <w:i/>
          <w:u w:val="single"/>
          <w:b/>
        </w:rPr>
        <w:fldChar w:fldCharType="end"/>
      </w:r>
      <w:r>
        <w:rPr>
          <w:b/>
          <w:i/>
        </w:rPr>
        <w:t>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22)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"l1851"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L01AA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L01AA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аналоги азотистого иприта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бендамустин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концентрата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ифосфамид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порошок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порошок для приготовления раствора для инъекций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мелфалан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внутрисосудистого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хлорамбуцил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циклофосфамид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порошок для приготовления раствора для внутривенного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порошок для приготовления раствора для внутривенного и внутримышечного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оболочкой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23)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"l1957"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L01DB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L01DB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антрациклины и родственные соединения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даунорубицин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внутривенного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доксорубицин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внутрисосудистого и внутрипузырного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внутрисосудистого и внутрипузырного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внутрисосудистого и внутрипузырного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идарубицин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внутривенного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митоксантрон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эпирубицин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внутрисосудистого и внутрипузырного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24) позиции, касающиеся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"l2005"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L01XC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 xml:space="preserve">,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"l2044"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L01XE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 xml:space="preserve"> и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"l2103"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L01XX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L01XC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моноклональные антитела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авелумаб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атезолизумаб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бевацизумаб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блинатумомаб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брентуксимаб ведотин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даратумумаб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дурвалумаб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ипилимумаб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ниволумаб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обинутузумаб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панитумумаб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пембролизумаб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пертузумаб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пролголимаб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рамуцирумаб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ритуксимаб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подкожного введения</w:t>
            </w:r>
          </w:p>
        </w:tc>
      </w:tr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трастузумаб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концентрата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подкожного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трастузумаб эмтанзин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цетуксимаб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элотузумаб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L01XE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ингибиторы протеинкиназы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абемациклиб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акситиниб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алектиниб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афатиниб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бозутиниб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вандетаниб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вемурафениб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гефитиниб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дабрафениб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дазатиниб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ибрутиниб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иматиниб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кабозантиниб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кобиметиниб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кризотиниб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лапатиниб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ленватиниб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мидостаурин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нилотиниб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нинтеданиб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 мягкие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осимертиниб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пазопаниб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палбоциклиб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регорафениб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рибоциклиб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руксолитиниб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сорафениб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сунитиниб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траметиниб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церитиниб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эрлотиниб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L01XX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прочие противоопухолевые препараты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аспарагиназа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афлиберцепт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внутриглазного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бортезомиб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внутривенного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внутривенного и подкожного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венетоклакс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висмодегиб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гидроксикарбамид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иксазомиб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иринотекан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карфилзомиб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митотан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олапариб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третиноин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фактор некроза опухоли альфа-1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(тимозин рекомбинантный)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эрибулин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раствор для внутривенного введения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25)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"l2170"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L02BB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L02BB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антиандрогены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апалутамид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бикалутамид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флутамид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энзалутамид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26)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"l2237"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L03AX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L03AX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другие иммуностимуляторы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азоксимера бромид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инъекций и местного применения;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суппозитории вагинальные и ректальные;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вакцина для лечения рака мочевого пузыря БЦЖ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суспензии для внутрипузырного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глатирамера ацетат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подкожного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глутамил-цистеинил-глицин динатрия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инъекций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меглюмина акридонацетат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тилорон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27)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"l2260"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L04AA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L04AA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селективные иммунодепрессанты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абатацепт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концентрата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подкожного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алемтузумаб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апремиласт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барицитиниб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белимумаб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ведолизумаб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иммуноглобулин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антитимоцитарный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лефлуномид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микофенолата мофетил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микофеноловая кислота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кишечнорастворимые, покрытые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кишечнорастворимой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натализумаб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окрелизумаб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терифлуномид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тофацитиниб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упадацитиниб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финголимод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эверолимус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таблетки;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экулизумаб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диспергируемые концентрат для приготовления раствора для инфузий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28)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"l2315"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L04AC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L04AC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ингибиторы интерлейкина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базиликсимаб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гуселькумаб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подкожного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иксекизумаб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подкожного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канакинумаб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левилимаб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подкожного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нетакимаб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подкожного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олокизумаб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подкожного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сарилумаб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подкожного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секукинумаб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подкожного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подкожного введения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тоцилизумаб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подкожного введения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устекинумаб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подкожного введения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29)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"l2346"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L04AX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L04AX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другие иммунодепрессанты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азатиоприн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диметилфумарат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 кишечнорастворимые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леналидомид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пирфенидон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30)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"l2360"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M01AB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M01AB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производные уксусной кислоты и родственные соединения</w:t>
            </w:r>
          </w:p>
        </w:tc>
        <w:tc>
          <w:tcPr>
            <w:tcW w:w="180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диклофенак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капли глазные;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 кишечнорастворимые;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 с модифицированным высвобождением;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внутримышечного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кишечнорастворимой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кишечнорастворимой пленочной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оболочкой;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пролонгированного действия, покрытые кишечнорастворимой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пролонгированного действия, покрытые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кеторолак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и внутримышечного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внутримышечного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31) после позиции, касающейся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"l2472"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M05BX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дополнить позицией следующего содержания: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M09AX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нусинерсен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раствор для интратекального введения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32)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"l2539"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N01AB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N01AB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галогенированные углеводороды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галотан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жидкость для ингаляций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десфлуран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жидкость для ингаляций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севофлуран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жидкость для ингаляций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33)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"l2544"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N02AE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N02AE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производные орипавина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бупренорфин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инъекций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34)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"l2620"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N03AG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N03AG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производные жирных кислот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вальпроевая кислота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гранулы с пролонгированным высвобождением;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капли для приема внутрь;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 кишечнорастворимые;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внутривенного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сироп;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сироп (для детей);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кишечнорастворимой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пролонгированного действия, покрытые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пролонгированного действия, покрытые пленочной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с пролонгированным высвобождением, покрытые пленочной оболочкой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35)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"l2730"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N05AE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N05AE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производные индола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луразидон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сертиндол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оболочкой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36)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"l6304"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N05BA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N05BA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производные бензодиазепина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бромдигидрохлорфенил-бензодиазепин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и внутримышечного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диазепам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и внутримышечного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лоразепам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оксазепам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37) позиции, касающиеся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"l6305"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N06AA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 xml:space="preserve"> и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"l6306"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N06AB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N06AA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неселективные ингибиторы обратного захвата моноаминов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амитриптилин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и внутримышечного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внутримышечного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имипрамин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драже;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кломипрамин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и внутримышечного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N06AB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селективные ингибиторы обратного захвата серотонина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пароксетин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капли для приема внутрь;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сертралин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флуоксетин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38)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"l6307"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N06BX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2584"/>
        <w:gridCol w:w="2583"/>
        <w:gridCol w:w="2583"/>
      </w:tblGrid>
      <w:tr>
        <w:trPr/>
        <w:tc>
          <w:tcPr>
            <w:tcW w:w="125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N06BX</w:t>
            </w:r>
          </w:p>
        </w:tc>
        <w:tc>
          <w:tcPr>
            <w:tcW w:w="2584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другие психостимуляторы и ноотропные препараты</w:t>
            </w:r>
          </w:p>
        </w:tc>
        <w:tc>
          <w:tcPr>
            <w:tcW w:w="25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винпоцетин</w:t>
            </w:r>
          </w:p>
        </w:tc>
        <w:tc>
          <w:tcPr>
            <w:tcW w:w="25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инъекций;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25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глицин</w:t>
            </w:r>
          </w:p>
        </w:tc>
        <w:tc>
          <w:tcPr>
            <w:tcW w:w="25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защечные;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 подъязычные</w:t>
            </w:r>
          </w:p>
        </w:tc>
      </w:tr>
      <w:tr>
        <w:trPr/>
        <w:tc>
          <w:tcPr>
            <w:tcW w:w="125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метионил-глутамил-гистидил-фенилаланил-пролил-глицил-пролин</w:t>
            </w:r>
          </w:p>
        </w:tc>
        <w:tc>
          <w:tcPr>
            <w:tcW w:w="25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капли назальные</w:t>
            </w:r>
          </w:p>
        </w:tc>
      </w:tr>
      <w:tr>
        <w:trPr/>
        <w:tc>
          <w:tcPr>
            <w:tcW w:w="125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пирацетам</w:t>
            </w:r>
          </w:p>
        </w:tc>
        <w:tc>
          <w:tcPr>
            <w:tcW w:w="25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и внутримышечного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инфузий;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приема внутрь;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оболочкой;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25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584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5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полипептиды коры головного</w:t>
            </w:r>
          </w:p>
        </w:tc>
        <w:tc>
          <w:tcPr>
            <w:tcW w:w="25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</w:t>
            </w:r>
          </w:p>
        </w:tc>
      </w:tr>
      <w:tr>
        <w:trPr/>
        <w:tc>
          <w:tcPr>
            <w:tcW w:w="125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мозга скота</w:t>
            </w:r>
          </w:p>
        </w:tc>
        <w:tc>
          <w:tcPr>
            <w:tcW w:w="25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для внутримышечного введения</w:t>
            </w:r>
          </w:p>
        </w:tc>
      </w:tr>
      <w:tr>
        <w:trPr/>
        <w:tc>
          <w:tcPr>
            <w:tcW w:w="125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фонтурацетам</w:t>
            </w:r>
          </w:p>
        </w:tc>
        <w:tc>
          <w:tcPr>
            <w:tcW w:w="25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  <w:tr>
        <w:trPr/>
        <w:tc>
          <w:tcPr>
            <w:tcW w:w="125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церебролизин</w:t>
            </w:r>
          </w:p>
        </w:tc>
        <w:tc>
          <w:tcPr>
            <w:tcW w:w="25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инъекций</w:t>
            </w:r>
          </w:p>
        </w:tc>
      </w:tr>
      <w:tr>
        <w:trPr/>
        <w:tc>
          <w:tcPr>
            <w:tcW w:w="125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цитиколин</w:t>
            </w:r>
          </w:p>
        </w:tc>
        <w:tc>
          <w:tcPr>
            <w:tcW w:w="25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и внутримышечного введения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39)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"l6311"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N07XX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N07XX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прочие препараты для лечения заболеваний нервной системы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инозин + никотинамид + рибофлавин + янтарная кислота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кишечнорастворимой оболочкой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тетрабеназин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этилметилгидроксипиридина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капсулы;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сукцинат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внутривенного и внутримышечного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таблетки, покрытые пленочной оболочкой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40)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"l6317"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R03AL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R03AL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аклидиния бромид + формотерол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порошок для ингаляций дозированный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вилантерол + умеклидиния бромид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порошок для ингаляций дозированный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вилантерол + умеклидиния бромид + флутиказона фуроат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порошок для ингаляций дозированный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гликопиррония бромид + индакатерол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 с порошком для ингаляций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ипратропия бромид + фенотерол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аэрозоль для ингаляций дозированный;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ингаляций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олодатерол + тиотропия бромид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ингаляций дозированный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41) позиции, касающиеся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"l6318"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R03BA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 xml:space="preserve"> и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"l6319"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R03BB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R03BA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глюкокортикоиды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беклометазон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аэрозоль для ингаляций дозированный;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аэрозоль для ингаляций дозированный, активируемый вдохом;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спрей назальный дозированный;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суспензия для ингаляций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будесонид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капли назальные;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 кишечнорастворимые;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порошок для ингаляций дозированный;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ингаляций;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спрей назальный дозированный;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суспензия для ингаляций дозированная</w:t>
            </w:r>
          </w:p>
        </w:tc>
      </w:tr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R03BB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антихолинергические средства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аклидиния бромид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порошок для ингаляций дозированный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гликопиррония бромид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 с порошком для ингаляций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ипратропия бромид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аэрозоль для ингаляций дозированный;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ингаляций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тиотропия бромид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капсулы с порошком для ингаляций;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ингаляций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42)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"l6320"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R03DX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R03DX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бенрализумаб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подкожного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меполизумаб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омализумаб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лиофилизат для приготовления раствора для подкожного введения;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раствор для подкожного введения</w:t>
            </w:r>
          </w:p>
        </w:tc>
      </w:tr>
      <w:tr>
        <w:trPr/>
        <w:tc>
          <w:tcPr>
            <w:tcW w:w="9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реслизумаб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концентрат для приготовления раствора для инфузий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43)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"l3218"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S01ED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610"/>
        <w:gridCol w:w="1800"/>
        <w:gridCol w:w="3600"/>
      </w:tblGrid>
      <w:tr>
        <w:trPr/>
        <w:tc>
          <w:tcPr>
            <w:tcW w:w="99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"S01ED</w:t>
            </w:r>
          </w:p>
        </w:tc>
        <w:tc>
          <w:tcPr>
            <w:tcW w:w="261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бета-адреноблокаторы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тимолол</w:t>
            </w:r>
          </w:p>
        </w:tc>
        <w:tc>
          <w:tcPr>
            <w:tcW w:w="36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капли глазные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2.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"l3416"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Приложение N 2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 xml:space="preserve"> к указанному распоряжению признать утратившим силу.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3. В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"l5557"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приложении N 3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 xml:space="preserve"> к указанному распоряжению: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1)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"l5559"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раздел I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 xml:space="preserve"> изложить в следующей редакции: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"I. Лекарственные препараты, которыми обеспечиваются больные гемофилией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3750"/>
        <w:gridCol w:w="3750"/>
      </w:tblGrid>
      <w:tr>
        <w:trPr/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Анатомо-терапевтическо-химическая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Лекарственные формы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B</w:t>
            </w:r>
          </w:p>
        </w:tc>
        <w:tc>
          <w:tcPr>
            <w:tcW w:w="3750" w:type="dxa"/>
            <w:tcBorders>
              <w:top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кровь и система кроветворения</w:t>
            </w:r>
          </w:p>
        </w:tc>
        <w:tc>
          <w:tcPr>
            <w:tcW w:w="3750" w:type="dxa"/>
            <w:tcBorders>
              <w:top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15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B02</w:t>
            </w:r>
          </w:p>
        </w:tc>
        <w:tc>
          <w:tcPr>
            <w:tcW w:w="37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гемостатические средства</w:t>
            </w:r>
          </w:p>
        </w:tc>
        <w:tc>
          <w:tcPr>
            <w:tcW w:w="37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15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B02B</w:t>
            </w:r>
          </w:p>
        </w:tc>
        <w:tc>
          <w:tcPr>
            <w:tcW w:w="37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витамин К и другие гемостатики</w:t>
            </w:r>
          </w:p>
        </w:tc>
        <w:tc>
          <w:tcPr>
            <w:tcW w:w="37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150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B02BD</w:t>
            </w:r>
          </w:p>
        </w:tc>
        <w:tc>
          <w:tcPr>
            <w:tcW w:w="3750" w:type="dxa"/>
            <w:vMerge w:val="restart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факторы свертывания крови</w:t>
            </w:r>
          </w:p>
        </w:tc>
        <w:tc>
          <w:tcPr>
            <w:tcW w:w="37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антиингибиторный коагулянтный комплекс</w:t>
            </w:r>
          </w:p>
        </w:tc>
      </w:tr>
      <w:tr>
        <w:trPr/>
        <w:tc>
          <w:tcPr>
            <w:tcW w:w="150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5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мороктоког альфа</w:t>
            </w:r>
          </w:p>
        </w:tc>
      </w:tr>
      <w:tr>
        <w:trPr/>
        <w:tc>
          <w:tcPr>
            <w:tcW w:w="150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5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нонаког альфа</w:t>
            </w:r>
          </w:p>
        </w:tc>
      </w:tr>
      <w:tr>
        <w:trPr/>
        <w:tc>
          <w:tcPr>
            <w:tcW w:w="150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5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октоког альфа</w:t>
            </w:r>
          </w:p>
        </w:tc>
      </w:tr>
      <w:tr>
        <w:trPr/>
        <w:tc>
          <w:tcPr>
            <w:tcW w:w="150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5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симоктоког альфа</w:t>
            </w:r>
          </w:p>
        </w:tc>
      </w:tr>
      <w:tr>
        <w:trPr/>
        <w:tc>
          <w:tcPr>
            <w:tcW w:w="150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5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фактор свертывания крови VIII</w:t>
            </w:r>
          </w:p>
        </w:tc>
      </w:tr>
      <w:tr>
        <w:trPr/>
        <w:tc>
          <w:tcPr>
            <w:tcW w:w="150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5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фактор свертывания крови VIII + фактор Виллебранда</w:t>
            </w:r>
          </w:p>
        </w:tc>
      </w:tr>
      <w:tr>
        <w:trPr/>
        <w:tc>
          <w:tcPr>
            <w:tcW w:w="150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5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фактор свертывания крови IX</w:t>
            </w:r>
          </w:p>
        </w:tc>
      </w:tr>
      <w:tr>
        <w:trPr/>
        <w:tc>
          <w:tcPr>
            <w:tcW w:w="150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5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эптаког альфа (активированный)</w:t>
            </w:r>
          </w:p>
        </w:tc>
      </w:tr>
      <w:tr>
        <w:trPr/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B02BX</w:t>
            </w:r>
          </w:p>
        </w:tc>
        <w:tc>
          <w:tcPr>
            <w:tcW w:w="3750" w:type="dxa"/>
            <w:tcBorders>
              <w:bottom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другие системные гемостатики</w:t>
            </w:r>
          </w:p>
        </w:tc>
        <w:tc>
          <w:tcPr>
            <w:tcW w:w="3750" w:type="dxa"/>
            <w:tcBorders>
              <w:bottom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эмицизумаб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2) в разделе IV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"l5616"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A16AB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6125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2500"/>
        <w:gridCol w:w="2375"/>
      </w:tblGrid>
      <w:tr>
        <w:trPr/>
        <w:tc>
          <w:tcPr>
            <w:tcW w:w="12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A16AB</w:t>
            </w:r>
          </w:p>
        </w:tc>
        <w:tc>
          <w:tcPr>
            <w:tcW w:w="25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ферментные препараты</w:t>
            </w:r>
          </w:p>
        </w:tc>
        <w:tc>
          <w:tcPr>
            <w:tcW w:w="2375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велаглюцераза альфа</w:t>
            </w:r>
          </w:p>
        </w:tc>
      </w:tr>
      <w:tr>
        <w:trPr/>
        <w:tc>
          <w:tcPr>
            <w:tcW w:w="12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5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375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имиглюцераза</w:t>
            </w:r>
          </w:p>
        </w:tc>
      </w:tr>
      <w:tr>
        <w:trPr/>
        <w:tc>
          <w:tcPr>
            <w:tcW w:w="12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50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2375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талиглюцераза альфа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3) в разделе VI позицию, касающуюся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"l5668"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L04AA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, изложить в следующей редакции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"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6375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3624"/>
        <w:gridCol w:w="1501"/>
      </w:tblGrid>
      <w:tr>
        <w:trPr/>
        <w:tc>
          <w:tcPr>
            <w:tcW w:w="12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L04AA</w:t>
            </w:r>
          </w:p>
        </w:tc>
        <w:tc>
          <w:tcPr>
            <w:tcW w:w="362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селективные иммунодепрессанты</w:t>
            </w:r>
          </w:p>
        </w:tc>
        <w:tc>
          <w:tcPr>
            <w:tcW w:w="150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алемтузумаб</w:t>
            </w:r>
          </w:p>
        </w:tc>
      </w:tr>
      <w:tr>
        <w:trPr/>
        <w:tc>
          <w:tcPr>
            <w:tcW w:w="12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362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50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натализумаб</w:t>
            </w:r>
          </w:p>
        </w:tc>
      </w:tr>
      <w:tr>
        <w:trPr/>
        <w:tc>
          <w:tcPr>
            <w:tcW w:w="12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362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50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окрелизумаб</w:t>
            </w:r>
          </w:p>
        </w:tc>
      </w:tr>
      <w:tr>
        <w:trPr/>
        <w:tc>
          <w:tcPr>
            <w:tcW w:w="125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362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50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  <w:t>терифлуномид</w:t>
            </w:r>
          </w:p>
        </w:tc>
      </w:tr>
    </w:tbl>
    <w:p>
      <w:pPr>
        <w:pStyle w:val="Normal"/>
        <w:bidi w:val="0"/>
        <w:jc w:val="right"/>
        <w:rPr>
          <w:i/>
          <w:i/>
        </w:rPr>
      </w:pPr>
      <w:r>
        <w:rPr>
          <w:i/>
        </w:rPr>
        <w:t>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</w:rPr>
        <w:t xml:space="preserve">4. В </w:t>
      </w:r>
      <w:r>
        <w:fldChar w:fldCharType="begin"/>
      </w:r>
      <w:r>
        <w:rPr>
          <w:rStyle w:val="ListLabel2"/>
          <w:i w:val="false"/>
          <w:u w:val="single"/>
          <w:b w:val="false"/>
        </w:rPr>
        <w:instrText> HYPERLINK "https://normativ.kontur.ru/document?moduleid=1&amp;documentid=360864" \l "l5756"</w:instrText>
      </w:r>
      <w:r>
        <w:rPr>
          <w:rStyle w:val="ListLabel2"/>
          <w:i w:val="false"/>
          <w:u w:val="single"/>
          <w:b w:val="false"/>
        </w:rPr>
        <w:fldChar w:fldCharType="separate"/>
      </w:r>
      <w:r>
        <w:rPr>
          <w:rStyle w:val="ListLabel2"/>
          <w:b w:val="false"/>
          <w:i w:val="false"/>
          <w:u w:val="single"/>
        </w:rPr>
        <w:t>приложении N 4</w:t>
      </w:r>
      <w:r>
        <w:rPr>
          <w:rStyle w:val="ListLabel2"/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 xml:space="preserve"> к указанному распоряжению позицию, касающуюся S01EB, исключить.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 LibreOffice_project/4e471d8c02c9c90f512f7f9ead8875b57fcb1ec3</Application>
  <Pages>29</Pages>
  <Words>3356</Words>
  <CharactersWithSpaces>28496</CharactersWithSpaces>
  <Paragraphs>1109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